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C1" w:rsidRDefault="004F05C1" w:rsidP="004F05C1">
      <w:pPr>
        <w:spacing w:after="0" w:line="240" w:lineRule="auto"/>
      </w:pPr>
      <w:r>
        <w:t xml:space="preserve">Ogłoszenie nr 500058247-N-2018 z dnia 16-03-2018 r. </w:t>
      </w:r>
      <w:bookmarkStart w:id="0" w:name="_GoBack"/>
      <w:bookmarkEnd w:id="0"/>
    </w:p>
    <w:p w:rsidR="004F05C1" w:rsidRDefault="004F05C1" w:rsidP="004F05C1">
      <w:pPr>
        <w:jc w:val="center"/>
      </w:pPr>
      <w:r>
        <w:t>Żuromin:</w:t>
      </w:r>
      <w:r>
        <w:br/>
        <w:t xml:space="preserve">OGŁOSZENIE O ZMIANIE OGŁOSZENIA </w:t>
      </w:r>
    </w:p>
    <w:p w:rsidR="004F05C1" w:rsidRDefault="004F05C1" w:rsidP="004F05C1">
      <w:r>
        <w:rPr>
          <w:b/>
          <w:bCs/>
        </w:rPr>
        <w:t>OGŁOSZENIE DOTYCZY:</w:t>
      </w:r>
      <w:r>
        <w:t xml:space="preserve"> </w:t>
      </w:r>
    </w:p>
    <w:p w:rsidR="004F05C1" w:rsidRDefault="004F05C1" w:rsidP="004F05C1">
      <w:r>
        <w:t xml:space="preserve">Ogłoszenia o zamówieniu </w:t>
      </w:r>
    </w:p>
    <w:p w:rsidR="004F05C1" w:rsidRDefault="004F05C1" w:rsidP="004F05C1">
      <w:r>
        <w:rPr>
          <w:u w:val="single"/>
        </w:rPr>
        <w:t>INFORMACJE O ZMIENIANYM OGŁOSZENIU</w:t>
      </w:r>
      <w:r>
        <w:t xml:space="preserve"> </w:t>
      </w:r>
    </w:p>
    <w:p w:rsidR="004F05C1" w:rsidRDefault="004F05C1" w:rsidP="004F05C1">
      <w:r>
        <w:rPr>
          <w:b/>
          <w:bCs/>
        </w:rPr>
        <w:t xml:space="preserve">Numer: </w:t>
      </w:r>
      <w:r>
        <w:t xml:space="preserve">527265-N-2018 </w:t>
      </w:r>
      <w:r>
        <w:br/>
      </w:r>
      <w:r>
        <w:rPr>
          <w:b/>
          <w:bCs/>
        </w:rPr>
        <w:t xml:space="preserve">Data: </w:t>
      </w:r>
      <w:r>
        <w:t xml:space="preserve">06/03/2018 </w:t>
      </w:r>
    </w:p>
    <w:p w:rsidR="004F05C1" w:rsidRDefault="004F05C1" w:rsidP="004F05C1">
      <w:r>
        <w:rPr>
          <w:u w:val="single"/>
        </w:rPr>
        <w:t>SEKCJA I: ZAMAWIAJĄCY</w:t>
      </w:r>
      <w:r>
        <w:t xml:space="preserve"> </w:t>
      </w:r>
    </w:p>
    <w:p w:rsidR="004F05C1" w:rsidRDefault="004F05C1" w:rsidP="004F05C1">
      <w:r>
        <w:t xml:space="preserve">Zespół Szkół Ponadgimnazjalnych im. Jana Pawła II, Krajowy numer identyfikacyjny 64800800000, ul. ul. Lidzbarska  27, 09300   Żuromin, woj. mazowieckie, państwo Polska, tel. 0-23 6572502, 6570774, e-mail zsz_zuromin@poczta.onet.pl, faks 0-23 6572502. </w:t>
      </w:r>
      <w:r>
        <w:br/>
        <w:t>Adres strony internetowej (</w:t>
      </w:r>
      <w:proofErr w:type="spellStart"/>
      <w:r>
        <w:t>url</w:t>
      </w:r>
      <w:proofErr w:type="spellEnd"/>
      <w:r>
        <w:t xml:space="preserve">): zspzuromin.edupage.org </w:t>
      </w:r>
    </w:p>
    <w:p w:rsidR="004F05C1" w:rsidRDefault="004F05C1" w:rsidP="004F05C1">
      <w:r>
        <w:rPr>
          <w:u w:val="single"/>
        </w:rPr>
        <w:t xml:space="preserve">SEKCJA II: ZMIANY W OGŁOSZENIU </w:t>
      </w:r>
    </w:p>
    <w:p w:rsidR="004F05C1" w:rsidRDefault="004F05C1" w:rsidP="004F05C1">
      <w:r>
        <w:rPr>
          <w:b/>
          <w:bCs/>
        </w:rPr>
        <w:t>II.1) Tekst, który należy zmienić:</w:t>
      </w:r>
      <w:r>
        <w:t xml:space="preserve"> </w:t>
      </w:r>
    </w:p>
    <w:p w:rsidR="004F05C1" w:rsidRDefault="004F05C1" w:rsidP="004F05C1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II </w:t>
      </w:r>
      <w:r>
        <w:br/>
      </w:r>
      <w:r>
        <w:rPr>
          <w:b/>
          <w:bCs/>
        </w:rPr>
        <w:t xml:space="preserve">Punkt: </w:t>
      </w:r>
      <w:r>
        <w:t xml:space="preserve">4 </w:t>
      </w:r>
      <w:r>
        <w:br/>
      </w:r>
      <w:r>
        <w:rPr>
          <w:b/>
          <w:bCs/>
        </w:rPr>
        <w:t xml:space="preserve">W ogłoszeniu jest: </w:t>
      </w:r>
      <w:r>
        <w:t xml:space="preserve">Przebudowa stadionu szkolnego przy Zespole Szkół Ponadgimnazjalnych im. Jana Pawła II w Żurominie. W wyniku przebudowy powstanie obiekt lekkoatletyczny w wariancie 333/333 m wraz z boiskiem treningowym do piłki nożnej. W skład obiektu jako elementy wchodzić będą: 1. Bieżnia okrężna czterotorowa o długości 333,333 m (każdy tor o szerokości 1,22 m) oraz bieżnia prosta o długości 100 m. 2. Skocznia wzwyż - zlokalizowana w zakolu stadionu, rozbieg o dł. 15 m. 3. Rzutnia do pchnięcia kulą – koło o średnicy 2,135 m z zamontowanym progiem, zapewniony będzie sektor rzutów o min 25m. 4. Skocznia w dal i trójskoku – jednościeżkowa, jednostronna skocznia do skoku w dal i trójskoku. Długość rozbiegu wynosi 42m dla trójskoku i szerokość toru 1,22 m. 5. Boisko piłkarskie z trawy naturalnej .Boisko wyposażone zostanie w dwie bramki do piłki nożnej o wymiarach 7,32 x 2,44, rama bramki, poprzeczka, słupki. 6. Trybuny - dwie trybuny z 86 miejscami, z gotowych elementów stalowych z podestami oraz krzesełkami kubełkowymi z tworzywa sztucznego. 7. Ogrodzenie – panelowe, wysokość ogrodzenia 1,50m, rozstaw słupków ogrodzeniowych – 2,59m, wysokość słupków – 2,00 m. Zestawienie parametrów powierzchni użytkowych: - boiska piłkarskiego z wybiegami 5241,6 m2, - bieżnia o nawierzchni EPDM typu natryskowego – 1839,09 m2, - skocznia do skoku w dal i trójskoku – 60,6 m2, - skocznia wzwyż – 443 m2, - rzutnia do pchnięcia kulą – 54,11m2. Inwestycja polega między innymi na wykonaniu następujących robót: 1.Roboty: - roboty przygotowawcze - karczowanie drzew Boisko - odwodnienie szczelinowe - roboty pomiarowe - roboty ziemne - wykonanie trawników - wyposażenie boiska Bieżnia - roboty pomiarowe - obrzeża - roboty ziemne - podbudowa - nawierzchnia Rzutnia do pchnięcia kulą - roboty pomiarowe - obrzeża - roboty ziemne - podbudowa -wyposażenie Skocznia do skoku w dal i trójskoku - roboty pomiarowe - obrzeża - roboty ziemne - podbudowa - nawierzchnia - wyposażenie Skocznia do skoku wzwyż - roboty </w:t>
      </w:r>
      <w:r>
        <w:lastRenderedPageBreak/>
        <w:t xml:space="preserve">pomiarowe - obrzeża - roboty ziemne - podbudowa - nawierzchnia - wyposażenie Zakup i montaż trybun - Zakup i montaż trybun - nawierzchnia Ogrodzenie Kanalizacja deszczowa i odwodnienie oraz przyłącze wodociągowe Nawadnianie boiska. Zaleca się, aby wykonawca dokonał wizji lokalnej terenu budowy i jego otoczenia, a także zdobył, na swoją własną odpowiedzialność i ryzyko, wszelkie dodatkowe informacje, które mogą być konieczne do przygotowania oferty oraz zawarcia umowy i wykonania zamówienia. Koszty dokonania wizji lokalnej terenu budowy ponosi wykonawca. Wykonawca zobowiązany jest do: 1) Prowadzenie dziennika budowy, 2) wykonanie i montaż tablicy informacyjnej związanej z dofinansowaniem zadania wg wzoru zamieszczonego na stronie internetowej Ministerstwa Sportu i Turystyki www.msit.gov.pl w zakładce „Infrastruktura” 3) przejęcie terenu budowy od zamawiającego, po przekazaniu terenu budowy Wykonawca ponosi pełną odpowiedzialność za przekazany teren budowy; 4) zabezpieczenie terenu robót, dbanie o porządek na terenie robót oraz utrzymywanie terenu robót w należytym stanie i porządku oraz w stanie wolnym od przeszkód komunikacyjnych na własny koszt; 5) zabezpieczenie na własny koszt instalacji, urządzeń, obiektów i mienia na terenie budowy i w jej bezpośrednim otoczeniu, przed ich zniszczeniem lub uszkodzeniem w trakcie wykonywania robót; 6) ponoszenia pełnej odpowiedzialności za stosowanie i bezpieczeństwo wszelkich działań prowadzonych na terenie robót i poza nim, a związanych z wykonaniem przedmiotu umowy; 7) ponoszenia pełnej odpowiedzialności za szkody oraz następstwa nieszczęśliwych wypadków pracowników i osób trzecich, powstałe w związku z prowadzonymi robotami, w tym także ruchem pojazdów i maszyn budowlanych 8) ponoszenie wyłącznej odpowiedzialności za wszelkie szkody będące następstwem niewykonania lub nienależytego wykonania przedmiotu umowy, które to szkody Wykonawca zobowiązuje się pokryć w pełnej wysokości; 9) przestrzeganie obowiązujących przepisów w zakresie BHP, ppoż. i ochrony środowiska; 10) prowadzenie robót w systemie wielozmianowym, jeżeli będzie to niezbędne dla zachowania terminu wykonania robót; 11) zapewnienie specjalistycznego kierownictwa do prowadzenia budowy; 12) zapewnienie pełnej obsługi geodezyjnej przy realizacji przedmiotu umowy na koszt Wykonawcy; 13) wykonanie przedmiotu umowy zgodnie z przepisami prawa budowlanego, projektami budowlanymi, zasadami wiedzy technicznej i sztuki budowlanej, warunkami technicznymi, Polskimi Normami przenoszącymi normy europejskie lub normy innych państw członkowskich EOG; 14) przedstawienie Przedstawicielowi Zamawiającego do zatwierdzenia wniosków materiałowych obejmujących materiały i urządzenia przewidziane do realizacji zadania przed planowanym ich wbudowaniem; 15) stosowanie, po pisemnej akceptacji Przedstawiciela Zamawiającego, wyłącznie materiałów i urządzeń posiadających odpowiednie dopuszczenia do stosowania w budownictwie i zapewniających sprawność eksploatacyjną wykonanego przedmiotu umowy; 16) wykonania przedmiotu umowy z materiałów odpowiadających wymaganiom określonym w art. 10 ustawy z dnia 7 lipca 1994 r. Prawo budowlane (tekst jednolity Dz. U. z 2013r., poz. 1409 z późniejszymi zmianami), okazania, na każde żądanie Przedstawiciela Zamawiającego lub Zamawiającego, dokumentów potwierdzających, że wyroby te zostały wprowadzone do obrotu zgodnie z odrębnymi przepisami; 17) dostarczanie niezbędnych dokumentów potwierdzających parametry techniczne oraz wymagane normy stosowanych materiałów i urządzeń w tym np. wyników oraz protokołów badań, sprawozdań i prób dotyczących realizowanego przedmiotu niniejszej Umowy; 18) usunięcie wszelkich wad i usterek stwierdzonych przez zamawiającego i Przedstawiciela Zamawiającego w trakcie trwania robót w terminie wyznaczonym przez Zamawiającego; 19) niezwłoczne informowanie Zamawiającego oraz Przedstawiciela Zamawiającego o problemach technicznych lub okolicznościach, które mogą wpłynąć na jakość robót lub termin zakończenia robót; 20) uporządkowanie terenu budowy po zakończeniu robót, zaplecza budowy, jak również terenów sąsiadujących zajętych lub użytkowanych przez </w:t>
      </w:r>
      <w:r>
        <w:lastRenderedPageBreak/>
        <w:t xml:space="preserve">Wykonawcę w tym dokonania na własny koszt renowacji zniszczonych lub uszkodzonych w wyniku prowadzonych prac obiektów, fragmentów terenu dróg, nawierzchni, instalacji lub innych elementów; 21) kompletowania w trakcie realizacji robót, stanowiących przedmiot niniejszej umowy, wszelkiej dokumentacji zgodnie z przepisami prawa budowlanego oraz przygotowanie do odbioru końcowego kompletu protokołów jak i kompletu dokumentów potrzebnych do zawiadomienia o zakończeniu budowy oraz złożeniu przez Zamawiającego wniosku o pozwolenie na użytkowanie; 22) uzupełnianie dokumentów/wyjaśnienia zapisów na żądanie organu wydającego pozwolenie na użytkowanie oraz uczestniczenie w kontrolach związanych z zakończeniem budowy oraz wydaniem pozwolenia na użytkowanie; 23)wykonania inwentaryzacji powykonawczej przedmiotu zamówienia w wersji papierowej i elektronicznej w formacie pdf, </w:t>
      </w:r>
      <w:proofErr w:type="spellStart"/>
      <w:r>
        <w:t>dwg</w:t>
      </w:r>
      <w:proofErr w:type="spellEnd"/>
      <w:r>
        <w:t xml:space="preserve">, Po wykonaniu obiektu Wykonawca musi przedstawić Zamawiającemu następujące dokumenty: a) Aktualny Certyfikat produktowy IAAF dla oferowanej nawierzchni. b) kompletne wyniki badań parametrów położonej nawierzchni, w oryginale, przeprowadzonych przez jedno z laboratoriów akredytowanych przez IAAF lub przez polski instytut naukowy albo laboratorium, ujęte w corocznie ogłaszanym przez PZLA wykazie jednostek rekomendowanych do przeprowadzenia tego typu badań, potwierdzające prawidłowość położenia nawierzchni przez wykonawcę i zgodność parametrów technicznych położonej nawierzchni z parametrami określonymi w certyfikacie IAAF dla danej nawierzchni (Product </w:t>
      </w:r>
      <w:proofErr w:type="spellStart"/>
      <w:r>
        <w:t>Certificate</w:t>
      </w:r>
      <w:proofErr w:type="spellEnd"/>
      <w:r>
        <w:t xml:space="preserve">) oraz z parametrami określonym w projekcie architektoniczno-budowlanym, c) Atest Państwowego Zakładu Higieny lub równoważnej instytucji z państwa członkowskiego Unii Europejskiej/EFTA. d) Karta techniczna nawierzchni potwierdzona przez producenta systemu. e) Autoryzację producenta nawierzchni wystawiona w oryginale dla wykonawcy na realizowaną inwestycje wraz z potwierdzeniem gwarancji udzielonej przez producenta na tę nawierzchnie. f) Aktualne badania na zgodność z normą PN-EN 14877-2014-02. g) Badania ekologiczne na zgodność z DIN V18 035-6 wydane przez Akredytowane laboratorium. h) Próbka oferowanej nawierzchni o wymiarach min. 10x10 cm z oznaczeniem producenta i typu oferowanego produktu. </w:t>
      </w:r>
      <w:r>
        <w:br/>
      </w:r>
      <w:r>
        <w:rPr>
          <w:b/>
          <w:bCs/>
        </w:rPr>
        <w:t xml:space="preserve">W ogłoszeniu powinno być: </w:t>
      </w:r>
      <w:r>
        <w:t xml:space="preserve">Przebudowa stadionu szkolnego przy Zespole Szkół Ponadgimnazjalnych im. Jana Pawła II w Żurominie. W wyniku przebudowy powstanie obiekt lekkoatletyczny w wariancie 333/333 m wraz z boiskiem treningowym do piłki nożnej. W skład obiektu jako elementy wchodzić będą: 1. Bieżnia okrężna czterotorowa o długości 333,333 m (każdy tor o szerokości 1,22 m) oraz bieżnia prosta o długości 100 m. 2. Skocznia wzwyż - zlokalizowana w zakolu stadionu, rozbieg o dł. 15 m. 3. Rzutnia do pchnięcia kulą – koło o średnicy 2,135 m z zamontowanym progiem, zapewniony będzie sektor rzutów o min 25m. 4. Skocznia w dal i trójskoku – jednościeżkowa, jednostronna skocznia do skoku w dal i trójskoku. Długość rozbiegu wynosi 42m dla trójskoku i szerokość toru 1,22 m. 5. Boisko piłkarskie z trawy naturalnej .Boisko wyposażone zostanie w dwie bramki do piłki nożnej o wymiarach 7,32 x 2,44, rama bramki, poprzeczka, słupki. 6. Trybuny - dwie trybuny z 86 miejscami, z gotowych elementów stalowych z podestami oraz krzesełkami kubełkowymi z tworzywa sztucznego. 7. Ogrodzenie – panelowe, wysokość ogrodzenia 1,50m, rozstaw słupków ogrodzeniowych – 2,59m, wysokość słupków – 2,00 m. Zestawienie parametrów powierzchni użytkowych: - boiska piłkarskiego z wybiegami 5241,6 m2, - bieżnia o nawierzchni EPDM typu natryskowego – 1839,09 m2, - skocznia do skoku w dal i trójskoku – 60,6 m2, - skocznia wzwyż – 443 m2, - rzutnia do pchnięcia kulą – 54,11m2. Inwestycja polega między innymi na wykonaniu następujących robót: 1.Roboty: - roboty przygotowawcze - karczowanie drzew Boisko - odwodnienie szczelinowe - roboty pomiarowe - roboty ziemne - wykonanie trawników - wyposażenie boiska Bieżnia - roboty pomiarowe - obrzeża - roboty ziemne - podbudowa - nawierzchnia Rzutnia do pchnięcia kulą - roboty pomiarowe - obrzeża - roboty ziemne - podbudowa -wyposażenie Skocznia do </w:t>
      </w:r>
      <w:r>
        <w:lastRenderedPageBreak/>
        <w:t xml:space="preserve">skoku w dal i trójskoku - roboty pomiarowe - obrzeża - roboty ziemne - podbudowa - nawierzchnia - wyposażenie Skocznia do skoku wzwyż - roboty pomiarowe - obrzeża - roboty ziemne - podbudowa - nawierzchnia - wyposażenie Zakup i montaż trybun - Zakup i montaż trybun - nawierzchnia Ogrodzenie Kanalizacja deszczowa i odwodnienie oraz przyłącze wodociągowe Nawadnianie boiska. Zaleca się, aby wykonawca dokonał wizji lokalnej terenu budowy i jego otoczenia, a także zdobył, na swoją własną odpowiedzialność i ryzyko, wszelkie dodatkowe informacje, które mogą być konieczne do przygotowania oferty oraz zawarcia umowy i wykonania zamówienia. Koszty dokonania wizji lokalnej terenu budowy ponosi wykonawca. Wykonawca zobowiązany jest do: 1) Prowadzenie dziennika budowy, 2) wykonanie i montaż tablicy informacyjnej związanej z dofinansowaniem zadania wg wzoru zamieszczonego na stronie internetowej Ministerstwa Sportu i Turystyki www.msit.gov.pl w zakładce „Infrastruktura” 3) przejęcie terenu budowy od zamawiającego, po przekazaniu terenu budowy Wykonawca ponosi pełną odpowiedzialność za przekazany teren budowy; 4) zabezpieczenie terenu robót, dbanie o porządek na terenie robót oraz utrzymywanie terenu robót w należytym stanie i porządku oraz w stanie wolnym od przeszkód komunikacyjnych na własny koszt; 5) zabezpieczenie na własny koszt instalacji, urządzeń, obiektów i mienia na terenie budowy i w jej bezpośrednim otoczeniu, przed ich zniszczeniem lub uszkodzeniem w trakcie wykonywania robót; 6) ponoszenia pełnej odpowiedzialności za stosowanie i bezpieczeństwo wszelkich działań prowadzonych na terenie robót i poza nim, a związanych z wykonaniem przedmiotu umowy; 7) ponoszenia pełnej odpowiedzialności za szkody oraz następstwa nieszczęśliwych wypadków pracowników i osób trzecich, powstałe w związku z prowadzonymi robotami, w tym także ruchem pojazdów i maszyn budowlanych 8) ponoszenie wyłącznej odpowiedzialności za wszelkie szkody będące następstwem niewykonania lub nienależytego wykonania przedmiotu umowy, które to szkody Wykonawca zobowiązuje się pokryć w pełnej wysokości; 9) przestrzeganie obowiązujących przepisów w zakresie BHP, ppoż. i ochrony środowiska; 10) prowadzenie robót w systemie wielozmianowym, jeżeli będzie to niezbędne dla zachowania terminu wykonania robót; 11) zapewnienie specjalistycznego kierownictwa do prowadzenia budowy; 12) zapewnienie pełnej obsługi geodezyjnej przy realizacji przedmiotu umowy na koszt Wykonawcy; 13) wykonanie przedmiotu umowy zgodnie z przepisami prawa budowlanego, projektami budowlanymi, zasadami wiedzy technicznej i sztuki budowlanej, warunkami technicznymi, Polskimi Normami przenoszącymi normy europejskie lub normy innych państw członkowskich EOG; 14) przedstawienie Przedstawicielowi Zamawiającego do zatwierdzenia wniosków materiałowych obejmujących materiały i urządzenia przewidziane do realizacji zadania przed planowanym ich wbudowaniem; 15) stosowanie, po pisemnej akceptacji Przedstawiciela Zamawiającego, wyłącznie materiałów i urządzeń posiadających odpowiednie dopuszczenia do stosowania w budownictwie i zapewniających sprawność eksploatacyjną wykonanego przedmiotu umowy; 16) wykonania przedmiotu umowy z materiałów odpowiadających wymaganiom określonym w art. 10 ustawy z dnia 7 lipca 1994 r. Prawo budowlane (tekst jednolity Dz. U. z 2013r., poz. 1409 z późniejszymi zmianami), okazania, na każde żądanie Przedstawiciela Zamawiającego lub Zamawiającego, dokumentów potwierdzających, że wyroby te zostały wprowadzone do obrotu zgodnie z odrębnymi przepisami; 17) dostarczanie niezbędnych dokumentów potwierdzających parametry techniczne oraz wymagane normy stosowanych materiałów i urządzeń w tym np. wyników oraz protokołów badań, sprawozdań i prób dotyczących realizowanego przedmiotu niniejszej Umowy; 18) usunięcie wszelkich wad i usterek stwierdzonych przez zamawiającego i Przedstawiciela Zamawiającego w trakcie trwania robót w terminie wyznaczonym przez Zamawiającego; 19) niezwłoczne informowanie Zamawiającego oraz Przedstawiciela Zamawiającego o problemach technicznych lub okolicznościach, które mogą wpłynąć </w:t>
      </w:r>
      <w:r>
        <w:lastRenderedPageBreak/>
        <w:t xml:space="preserve">na jakość robót lub termin zakończenia robót; 20)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nawierzchni, instalacji lub innych elementów; 21) kompletowania w trakcie realizacji robót, stanowiących przedmiot niniejszej umowy, wszelkiej dokumentacji zgodnie z przepisami prawa budowlanego oraz przygotowanie do odbioru końcowego kompletu protokołów jak i kompletu dokumentów potrzebnych do zawiadomienia o zakończeniu budowy oraz złożeniu przez Zamawiającego wniosku o pozwolenie na użytkowanie; 22) uzupełnianie dokumentów/wyjaśnienia zapisów na żądanie organu wydającego pozwolenie na użytkowanie oraz uczestniczenie w kontrolach związanych z zakończeniem budowy oraz wydaniem pozwolenia na użytkowanie; 23)wykonania inwentaryzacji powykonawczej przedmiotu zamówienia w wersji papierowej i elektronicznej w formacie pdf, </w:t>
      </w:r>
      <w:proofErr w:type="spellStart"/>
      <w:r>
        <w:t>dwg</w:t>
      </w:r>
      <w:proofErr w:type="spellEnd"/>
      <w:r>
        <w:t xml:space="preserve">, Po wykonaniu obiektu Wykonawca musi przedstawić Zamawiającemu następujące dokumenty: a)Aktualny Certyfikat IAAF ,,Product </w:t>
      </w:r>
      <w:proofErr w:type="spellStart"/>
      <w:r>
        <w:t>Certificate</w:t>
      </w:r>
      <w:proofErr w:type="spellEnd"/>
      <w:r>
        <w:t xml:space="preserve">” dla oferowanej nawierzchni o wymaganej grubości na bieżnię. b)Badania na zgodność z normą PN-EN 14877:2014-02 ( lub rekomendację techniczną Instytutu Techniki Budowlanej lub wyniki badań specjalistycznego laboratorium akredytowanego przez IAAF, potwierdzające parametry oferowanej nawierzchni). c)Atest Państwowego Zakładu Higieny lub równoważnej instytucji z państwa członkowskiego Unii Europejskiej/EFTA. d)Autoryzacja producenta oferowanej nawierzchni sportowej wydana wykonawcy i dotycząca przedmiotowego zadania wraz z potwierdzeniem gwarancji. e)Karta techniczna oferowanego systemu zawierająca opis technologii wykonania wraz z podaniem norm zużycia komponentów oraz pokazująca parametry oferowanej nawierzchni. f)Próbka oferowanej nawierzchni o wymiarach min. 10x10 cm z oznaczeniem producenta i typu oferowanego produktu. g)Badania ekologiczne na zgodność z DIN V18 035-6 wydane przez Akredytowane laboratorium. </w:t>
      </w:r>
    </w:p>
    <w:p w:rsidR="004F05C1" w:rsidRDefault="004F05C1" w:rsidP="004F05C1">
      <w:pPr>
        <w:spacing w:after="0"/>
      </w:pPr>
      <w:r>
        <w:t> </w:t>
      </w:r>
    </w:p>
    <w:p w:rsidR="00372DC8" w:rsidRDefault="00372DC8"/>
    <w:sectPr w:rsidR="0037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C1"/>
    <w:rsid w:val="00372DC8"/>
    <w:rsid w:val="004F05C1"/>
    <w:rsid w:val="00A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5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 Olejkowska</dc:creator>
  <cp:lastModifiedBy>user</cp:lastModifiedBy>
  <cp:revision>2</cp:revision>
  <cp:lastPrinted>2018-03-16T13:38:00Z</cp:lastPrinted>
  <dcterms:created xsi:type="dcterms:W3CDTF">2018-03-16T13:40:00Z</dcterms:created>
  <dcterms:modified xsi:type="dcterms:W3CDTF">2018-03-16T13:40:00Z</dcterms:modified>
</cp:coreProperties>
</file>