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1257E3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156EDD" w:rsidRDefault="00156EDD" w:rsidP="00156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6EDD" w:rsidRDefault="00156EDD" w:rsidP="00156E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</w:t>
      </w:r>
      <w:r w:rsidR="001257E3">
        <w:rPr>
          <w:rFonts w:ascii="Times New Roman" w:hAnsi="Times New Roman" w:cs="Times New Roman"/>
          <w:sz w:val="24"/>
          <w:szCs w:val="24"/>
        </w:rPr>
        <w:t>rozszerzonej</w:t>
      </w:r>
      <w:r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156EDD" w:rsidRDefault="00156EDD" w:rsidP="00156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6EDD" w:rsidRPr="00646ADE" w:rsidRDefault="00156EDD" w:rsidP="00156E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</w:t>
      </w:r>
      <w:r w:rsidR="00CB27E4">
        <w:rPr>
          <w:rFonts w:ascii="Times New Roman" w:hAnsi="Times New Roman" w:cs="Times New Roman"/>
          <w:sz w:val="24"/>
          <w:szCs w:val="24"/>
        </w:rPr>
        <w:t xml:space="preserve">spełniające </w:t>
      </w:r>
      <w:r w:rsidR="00CB27E4" w:rsidRPr="00646ADE">
        <w:rPr>
          <w:rFonts w:ascii="Times New Roman" w:hAnsi="Times New Roman" w:cs="Times New Roman"/>
          <w:sz w:val="24"/>
          <w:szCs w:val="24"/>
        </w:rPr>
        <w:t>następujące</w:t>
      </w:r>
      <w:r w:rsidRPr="00646ADE">
        <w:rPr>
          <w:rFonts w:ascii="Times New Roman" w:hAnsi="Times New Roman" w:cs="Times New Roman"/>
          <w:sz w:val="24"/>
          <w:szCs w:val="24"/>
        </w:rPr>
        <w:t xml:space="preserve">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657"/>
        <w:gridCol w:w="5245"/>
        <w:gridCol w:w="1275"/>
      </w:tblGrid>
      <w:tr w:rsidR="004D7F5D" w:rsidRPr="00D143C3" w:rsidTr="002565E6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57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4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4D7F5D" w:rsidRPr="004C3CB4" w:rsidTr="002565E6">
        <w:trPr>
          <w:trHeight w:val="971"/>
        </w:trPr>
        <w:tc>
          <w:tcPr>
            <w:tcW w:w="570" w:type="dxa"/>
          </w:tcPr>
          <w:p w:rsidR="004D7F5D" w:rsidRPr="00C53DFC" w:rsidRDefault="004D7F5D" w:rsidP="002565E6">
            <w:r w:rsidRPr="00C53DFC">
              <w:t>1.</w:t>
            </w:r>
          </w:p>
        </w:tc>
        <w:tc>
          <w:tcPr>
            <w:tcW w:w="2657" w:type="dxa"/>
          </w:tcPr>
          <w:p w:rsidR="004D7F5D" w:rsidRPr="00BA4D7A" w:rsidRDefault="00BA4D7A" w:rsidP="00BA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7A">
              <w:rPr>
                <w:rFonts w:ascii="Times New Roman" w:hAnsi="Times New Roman" w:cs="Times New Roman"/>
                <w:b/>
                <w:sz w:val="24"/>
              </w:rPr>
              <w:t>Modele DNA i RNA</w:t>
            </w:r>
            <w:r w:rsidRPr="00BA4D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4D7F5D" w:rsidRPr="000E7104" w:rsidRDefault="00BA4D7A" w:rsidP="002565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BA4D7A">
              <w:rPr>
                <w:rFonts w:ascii="Times New Roman" w:hAnsi="Times New Roman" w:cs="Times New Roman"/>
                <w:sz w:val="24"/>
              </w:rPr>
              <w:t>Model helisy DNA składający się z 12 par nukleotydów, czyli 1 skrętu helisy. Model samosprawdzalny - nie można popełnić błędu. Wykonany z bardzo trwałego tworzywa sztucznego, na podstawie o wysokości 25 cm, można składać i rozkładać. Model łańcucha RNA, składającego się z 4 tripletów, samosprawdzalny, wykonany z bardzo trwałego tworzywa sztucznego, można go składać i rozkładać, co umożliwia prezentację procesu biosyntezy białek i cech kodu genetycznego.</w:t>
            </w:r>
          </w:p>
        </w:tc>
        <w:tc>
          <w:tcPr>
            <w:tcW w:w="1275" w:type="dxa"/>
          </w:tcPr>
          <w:p w:rsidR="004D7F5D" w:rsidRPr="004C3CB4" w:rsidRDefault="00474FD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zestawów</w:t>
            </w:r>
          </w:p>
        </w:tc>
      </w:tr>
      <w:tr w:rsidR="009B6FF7" w:rsidRPr="004C3CB4" w:rsidTr="002565E6">
        <w:trPr>
          <w:trHeight w:val="971"/>
        </w:trPr>
        <w:tc>
          <w:tcPr>
            <w:tcW w:w="570" w:type="dxa"/>
          </w:tcPr>
          <w:p w:rsidR="009B6FF7" w:rsidRPr="00C53DFC" w:rsidRDefault="0065038C" w:rsidP="002565E6">
            <w:r>
              <w:t>2.</w:t>
            </w:r>
          </w:p>
        </w:tc>
        <w:tc>
          <w:tcPr>
            <w:tcW w:w="2657" w:type="dxa"/>
          </w:tcPr>
          <w:p w:rsidR="009B6FF7" w:rsidRPr="00BA4D7A" w:rsidRDefault="009B6FF7" w:rsidP="009B6F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5AAA">
              <w:rPr>
                <w:rFonts w:ascii="Times New Roman" w:hAnsi="Times New Roman" w:cs="Times New Roman"/>
                <w:b/>
                <w:sz w:val="24"/>
              </w:rPr>
              <w:t>Zestaw do samodzielnego tworzenia iluzji optycznych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45" w:type="dxa"/>
          </w:tcPr>
          <w:p w:rsidR="009B6FF7" w:rsidRPr="00BA4D7A" w:rsidRDefault="009B6FF7" w:rsidP="002565E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Powinien zawierać obrazki z iluzjami, okulary z siatkami dyfrakcyjnymi, lustra płaskie, arkusz lustrzany giętki (format A4), arkusz-wzornik wymiarów kołowych i inne, które pozwalają na przeprowadzanie doświadczeń z zakresu iluzji optycznych, budowę prostego modelu kalejdoskopu i camera obscura.  Załączone instrukcje obsługi, trwałe wykonanie.</w:t>
            </w:r>
          </w:p>
        </w:tc>
        <w:tc>
          <w:tcPr>
            <w:tcW w:w="1275" w:type="dxa"/>
          </w:tcPr>
          <w:p w:rsidR="009B6FF7" w:rsidRDefault="009B6FF7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</w:tr>
      <w:tr w:rsidR="009B6FF7" w:rsidRPr="004C3CB4" w:rsidTr="002565E6">
        <w:trPr>
          <w:trHeight w:val="971"/>
        </w:trPr>
        <w:tc>
          <w:tcPr>
            <w:tcW w:w="570" w:type="dxa"/>
          </w:tcPr>
          <w:p w:rsidR="009B6FF7" w:rsidRPr="00C53DFC" w:rsidRDefault="0065038C" w:rsidP="002565E6">
            <w:r>
              <w:t>3.</w:t>
            </w:r>
          </w:p>
        </w:tc>
        <w:tc>
          <w:tcPr>
            <w:tcW w:w="2657" w:type="dxa"/>
          </w:tcPr>
          <w:p w:rsidR="009B6FF7" w:rsidRPr="00A25AAA" w:rsidRDefault="009B6FF7" w:rsidP="009B6F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Zestaw biochemiczny</w:t>
            </w:r>
          </w:p>
        </w:tc>
        <w:tc>
          <w:tcPr>
            <w:tcW w:w="5245" w:type="dxa"/>
          </w:tcPr>
          <w:p w:rsidR="009B6FF7" w:rsidRPr="00F24DD1" w:rsidRDefault="009B6FF7" w:rsidP="002565E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Budowa cząstek chemicznych do badania</w:t>
            </w:r>
            <w:r w:rsidRPr="00C24253">
              <w:rPr>
                <w:rFonts w:ascii="Times New Roman" w:hAnsi="Times New Roman" w:cs="Times New Roman"/>
                <w:sz w:val="24"/>
              </w:rPr>
              <w:t xml:space="preserve"> związków węgla, tlenu, wodoru, azotu, fosforu i siarki-zawiera modele atomów i wiązań chemicznych wykonane z tworzyw sztucznych, </w:t>
            </w:r>
            <w:r w:rsidRPr="00C24253">
              <w:rPr>
                <w:rFonts w:ascii="Times New Roman" w:hAnsi="Times New Roman" w:cs="Times New Roman"/>
                <w:sz w:val="24"/>
              </w:rPr>
              <w:lastRenderedPageBreak/>
              <w:t>trwałe i łatwe w użytkowaniu</w:t>
            </w:r>
          </w:p>
        </w:tc>
        <w:tc>
          <w:tcPr>
            <w:tcW w:w="1275" w:type="dxa"/>
          </w:tcPr>
          <w:p w:rsidR="009B6FF7" w:rsidRDefault="0065038C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zestaw</w:t>
            </w:r>
          </w:p>
        </w:tc>
      </w:tr>
      <w:tr w:rsidR="00597486" w:rsidRPr="004C3CB4" w:rsidTr="002565E6">
        <w:trPr>
          <w:trHeight w:val="971"/>
        </w:trPr>
        <w:tc>
          <w:tcPr>
            <w:tcW w:w="570" w:type="dxa"/>
          </w:tcPr>
          <w:p w:rsidR="00597486" w:rsidRDefault="00597486" w:rsidP="002565E6">
            <w:r>
              <w:lastRenderedPageBreak/>
              <w:t>4.</w:t>
            </w:r>
          </w:p>
        </w:tc>
        <w:tc>
          <w:tcPr>
            <w:tcW w:w="2657" w:type="dxa"/>
          </w:tcPr>
          <w:p w:rsidR="00597486" w:rsidRPr="00CF08CD" w:rsidRDefault="00597486" w:rsidP="005974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00C">
              <w:rPr>
                <w:rFonts w:ascii="Times New Roman" w:hAnsi="Times New Roman" w:cs="Times New Roman"/>
                <w:b/>
                <w:sz w:val="24"/>
              </w:rPr>
              <w:t>Decybelomierz-miernik natężenia dźwięku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45" w:type="dxa"/>
          </w:tcPr>
          <w:p w:rsidR="00597486" w:rsidRDefault="00597486" w:rsidP="00597486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Cyfrowy miernik natężenia dźwięku, dokładność do około 1dB, zakres pomiaru od 30 do 120 dB, automatyczny podświetlany ekran LCD.</w:t>
            </w:r>
          </w:p>
        </w:tc>
        <w:tc>
          <w:tcPr>
            <w:tcW w:w="1275" w:type="dxa"/>
          </w:tcPr>
          <w:p w:rsidR="00597486" w:rsidRDefault="00597486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597486" w:rsidRPr="004C3CB4" w:rsidTr="002565E6">
        <w:trPr>
          <w:trHeight w:val="971"/>
        </w:trPr>
        <w:tc>
          <w:tcPr>
            <w:tcW w:w="570" w:type="dxa"/>
          </w:tcPr>
          <w:p w:rsidR="00597486" w:rsidRDefault="00597486" w:rsidP="002565E6">
            <w:r>
              <w:t>5.</w:t>
            </w:r>
          </w:p>
        </w:tc>
        <w:tc>
          <w:tcPr>
            <w:tcW w:w="2657" w:type="dxa"/>
          </w:tcPr>
          <w:p w:rsidR="00597486" w:rsidRPr="00CF08CD" w:rsidRDefault="00597486" w:rsidP="009B6F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0B5C">
              <w:rPr>
                <w:rFonts w:ascii="Times New Roman" w:hAnsi="Times New Roman" w:cs="Times New Roman"/>
                <w:b/>
                <w:sz w:val="24"/>
              </w:rPr>
              <w:t>Anemometr wiatrakowy elektroniczny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5" w:type="dxa"/>
          </w:tcPr>
          <w:p w:rsidR="00597486" w:rsidRDefault="00597486" w:rsidP="002565E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Elektroniczny, wiatrakowy miernik przepływu powietrza, pomiary w m/s i km/h. Jednoczesny pomiar temperatury powietrza. Wyświetlacz LCD, pokazuje też wartości przeciętne i maksymalne.</w:t>
            </w:r>
          </w:p>
        </w:tc>
        <w:tc>
          <w:tcPr>
            <w:tcW w:w="1275" w:type="dxa"/>
          </w:tcPr>
          <w:p w:rsidR="00597486" w:rsidRDefault="00597486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</w:tbl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156EDD" w:rsidRPr="00646ADE" w:rsidRDefault="00156EDD" w:rsidP="00156E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156EDD" w:rsidRPr="00646ADE" w:rsidRDefault="00156EDD" w:rsidP="00156E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156EDD" w:rsidRPr="00646ADE" w:rsidRDefault="00156EDD" w:rsidP="00156E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156EDD" w:rsidRDefault="00156EDD" w:rsidP="00156EDD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1257E3" w:rsidRDefault="001257E3" w:rsidP="001257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1257E3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hyperlink r:id="rId7" w:history="1">
        <w:r w:rsidR="00CB27E4" w:rsidRPr="00E22149">
          <w:rPr>
            <w:rStyle w:val="Hipercze"/>
            <w:b/>
            <w:bCs/>
          </w:rPr>
          <w:t>zsjedras@o2.pl</w:t>
        </w:r>
      </w:hyperlink>
      <w:r w:rsidR="00CB27E4">
        <w:rPr>
          <w:b/>
          <w:bCs/>
        </w:rPr>
        <w:t xml:space="preserve"> </w:t>
      </w:r>
      <w:r>
        <w:rPr>
          <w:sz w:val="23"/>
          <w:szCs w:val="23"/>
        </w:rPr>
        <w:t xml:space="preserve">lub osobiście w sekretariacie szkoły. </w:t>
      </w:r>
      <w:r w:rsidR="00CB27E4">
        <w:rPr>
          <w:sz w:val="23"/>
          <w:szCs w:val="23"/>
        </w:rPr>
        <w:t>Kontakt telefoniczny: 663357925, 784721339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0C373D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4D7F5D" w:rsidRPr="00075284" w:rsidRDefault="004D7F5D" w:rsidP="00C330D5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075284" w:rsidRDefault="00075284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5A57DE" w:rsidRDefault="005A57DE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5A57DE" w:rsidRDefault="005A57DE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5A57DE" w:rsidRDefault="005A57DE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5A57DE" w:rsidRDefault="005A57DE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5A57DE" w:rsidRDefault="005A57DE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5A57DE" w:rsidRDefault="005A57DE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5A57DE" w:rsidRDefault="005A57DE" w:rsidP="000752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4D7F5D" w:rsidRDefault="004D7F5D" w:rsidP="001257E3">
      <w:pPr>
        <w:suppressAutoHyphens/>
        <w:autoSpaceDE w:val="0"/>
        <w:spacing w:line="256" w:lineRule="auto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156EDD" w:rsidRPr="001B5AAF" w:rsidRDefault="00156EDD" w:rsidP="00156EDD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156EDD" w:rsidRPr="00B7478A" w:rsidRDefault="00156ED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8" w:type="dxa"/>
        <w:tblLayout w:type="fixed"/>
        <w:tblLook w:val="04A0"/>
      </w:tblPr>
      <w:tblGrid>
        <w:gridCol w:w="570"/>
        <w:gridCol w:w="1816"/>
        <w:gridCol w:w="2117"/>
        <w:gridCol w:w="1559"/>
        <w:gridCol w:w="1559"/>
        <w:gridCol w:w="1701"/>
        <w:gridCol w:w="6"/>
      </w:tblGrid>
      <w:tr w:rsidR="00156EDD" w:rsidRPr="00D143C3" w:rsidTr="00156EDD">
        <w:trPr>
          <w:gridAfter w:val="1"/>
          <w:wAfter w:w="6" w:type="dxa"/>
        </w:trPr>
        <w:tc>
          <w:tcPr>
            <w:tcW w:w="570" w:type="dxa"/>
          </w:tcPr>
          <w:p w:rsidR="00156EDD" w:rsidRPr="00D143C3" w:rsidRDefault="00156ED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16" w:type="dxa"/>
          </w:tcPr>
          <w:p w:rsidR="00156EDD" w:rsidRPr="00D143C3" w:rsidRDefault="00156ED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117" w:type="dxa"/>
          </w:tcPr>
          <w:p w:rsidR="00156EDD" w:rsidRPr="00D143C3" w:rsidRDefault="00156ED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559" w:type="dxa"/>
          </w:tcPr>
          <w:p w:rsidR="00156EDD" w:rsidRPr="00D143C3" w:rsidRDefault="00156ED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6EDD" w:rsidRPr="00D143C3" w:rsidRDefault="00156ED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EDD" w:rsidRDefault="00156EDD" w:rsidP="00156E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156EDD" w:rsidRDefault="00156EDD" w:rsidP="00156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156EDD" w:rsidRPr="00D143C3" w:rsidRDefault="00156EDD" w:rsidP="00156E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6EDD" w:rsidRPr="004C3CB4" w:rsidTr="00156EDD">
        <w:trPr>
          <w:gridAfter w:val="1"/>
          <w:wAfter w:w="6" w:type="dxa"/>
          <w:trHeight w:val="971"/>
        </w:trPr>
        <w:tc>
          <w:tcPr>
            <w:tcW w:w="570" w:type="dxa"/>
          </w:tcPr>
          <w:p w:rsidR="00156EDD" w:rsidRPr="00C53DFC" w:rsidRDefault="00156EDD" w:rsidP="002565E6">
            <w:r w:rsidRPr="00C53DFC">
              <w:t>1.</w:t>
            </w:r>
          </w:p>
        </w:tc>
        <w:tc>
          <w:tcPr>
            <w:tcW w:w="1816" w:type="dxa"/>
          </w:tcPr>
          <w:p w:rsidR="00156EDD" w:rsidRPr="00BA4D7A" w:rsidRDefault="00156EDD" w:rsidP="00A1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7A">
              <w:rPr>
                <w:rFonts w:ascii="Times New Roman" w:hAnsi="Times New Roman" w:cs="Times New Roman"/>
                <w:b/>
                <w:sz w:val="24"/>
              </w:rPr>
              <w:t>Modele DNA i RNA</w:t>
            </w:r>
            <w:r w:rsidRPr="00BA4D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7" w:type="dxa"/>
          </w:tcPr>
          <w:p w:rsidR="00156EDD" w:rsidRPr="000E7104" w:rsidRDefault="00156EDD" w:rsidP="00A128F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BA4D7A">
              <w:rPr>
                <w:rFonts w:ascii="Times New Roman" w:hAnsi="Times New Roman" w:cs="Times New Roman"/>
                <w:sz w:val="24"/>
              </w:rPr>
              <w:t>Model helisy DNA składający się z 12 par nukleotydó</w:t>
            </w:r>
            <w:r>
              <w:rPr>
                <w:rFonts w:ascii="Times New Roman" w:hAnsi="Times New Roman" w:cs="Times New Roman"/>
                <w:sz w:val="24"/>
              </w:rPr>
              <w:t xml:space="preserve">w, czyli 1 skrętu helisy. Model </w:t>
            </w:r>
            <w:r w:rsidRPr="00BA4D7A">
              <w:rPr>
                <w:rFonts w:ascii="Times New Roman" w:hAnsi="Times New Roman" w:cs="Times New Roman"/>
                <w:sz w:val="24"/>
              </w:rPr>
              <w:t xml:space="preserve">samosprawdzalny - nie można popełnić błędu. Wykonany z bardzo trwałego tworzywa sztucznego, na podstawie o wysokości 25 cm, można składać i rozkładać. Model łańcucha RNA, składającego się z 4 tripletów, samosprawdzalny, wykonany z bardzo </w:t>
            </w:r>
            <w:r w:rsidRPr="00BA4D7A">
              <w:rPr>
                <w:rFonts w:ascii="Times New Roman" w:hAnsi="Times New Roman" w:cs="Times New Roman"/>
                <w:sz w:val="24"/>
              </w:rPr>
              <w:lastRenderedPageBreak/>
              <w:t>trwałego tworzywa sztucznego, można go składać i rozkładać, co umożliwia prezentację procesu biosyntezy białek i cech kodu genetycznego.</w:t>
            </w:r>
          </w:p>
        </w:tc>
        <w:tc>
          <w:tcPr>
            <w:tcW w:w="1559" w:type="dxa"/>
          </w:tcPr>
          <w:p w:rsidR="00156EDD" w:rsidRPr="004C3CB4" w:rsidRDefault="00156EDD" w:rsidP="00A1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zestawów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DD" w:rsidRPr="004C3CB4" w:rsidTr="00156EDD">
        <w:trPr>
          <w:trHeight w:val="971"/>
        </w:trPr>
        <w:tc>
          <w:tcPr>
            <w:tcW w:w="570" w:type="dxa"/>
          </w:tcPr>
          <w:p w:rsidR="00156EDD" w:rsidRPr="00C53DFC" w:rsidRDefault="00156EDD" w:rsidP="002565E6">
            <w:r>
              <w:lastRenderedPageBreak/>
              <w:t>2.</w:t>
            </w:r>
          </w:p>
        </w:tc>
        <w:tc>
          <w:tcPr>
            <w:tcW w:w="1816" w:type="dxa"/>
          </w:tcPr>
          <w:p w:rsidR="00156EDD" w:rsidRPr="00BA4D7A" w:rsidRDefault="00156EDD" w:rsidP="00EA1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5AAA">
              <w:rPr>
                <w:rFonts w:ascii="Times New Roman" w:hAnsi="Times New Roman" w:cs="Times New Roman"/>
                <w:b/>
                <w:sz w:val="24"/>
              </w:rPr>
              <w:t>Zestaw do samodzielnego tworzenia iluzji optycznych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17" w:type="dxa"/>
          </w:tcPr>
          <w:p w:rsidR="00156EDD" w:rsidRPr="00BA4D7A" w:rsidRDefault="00156EDD" w:rsidP="00EA1A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Powinien zawierać obrazki z iluzjami, okulary z siatkami dyfrakcyjnymi, lustra płaskie, arkusz lustrzany giętki (format A4), arkusz-wzornik wymiarów kołowych i inne, które pozwalają na przeprowadzanie doświadczeń z zakresu iluzji optycznych, budowę prostego modelu kalejdoskopu i camera obscura.  Załączone instrukcje obsługi, trwałe wykonanie.</w:t>
            </w:r>
          </w:p>
        </w:tc>
        <w:tc>
          <w:tcPr>
            <w:tcW w:w="1559" w:type="dxa"/>
          </w:tcPr>
          <w:p w:rsidR="00156EDD" w:rsidRDefault="00156EDD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DD" w:rsidRPr="004C3CB4" w:rsidTr="00156EDD">
        <w:trPr>
          <w:trHeight w:val="971"/>
        </w:trPr>
        <w:tc>
          <w:tcPr>
            <w:tcW w:w="570" w:type="dxa"/>
          </w:tcPr>
          <w:p w:rsidR="00156EDD" w:rsidRPr="00C53DFC" w:rsidRDefault="00156EDD" w:rsidP="002565E6">
            <w:r>
              <w:t>3.</w:t>
            </w:r>
          </w:p>
        </w:tc>
        <w:tc>
          <w:tcPr>
            <w:tcW w:w="1816" w:type="dxa"/>
          </w:tcPr>
          <w:p w:rsidR="00156EDD" w:rsidRPr="00A25AAA" w:rsidRDefault="00156EDD" w:rsidP="00EA1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Zestaw biochemiczny</w:t>
            </w:r>
          </w:p>
        </w:tc>
        <w:tc>
          <w:tcPr>
            <w:tcW w:w="2117" w:type="dxa"/>
          </w:tcPr>
          <w:p w:rsidR="00156EDD" w:rsidRPr="00F24DD1" w:rsidRDefault="00156EDD" w:rsidP="00EA1A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Budowa cząstek chemicznych do badania</w:t>
            </w:r>
            <w:r w:rsidRPr="00C24253">
              <w:rPr>
                <w:rFonts w:ascii="Times New Roman" w:hAnsi="Times New Roman" w:cs="Times New Roman"/>
                <w:sz w:val="24"/>
              </w:rPr>
              <w:t xml:space="preserve"> związków węgla, tlenu, wodoru, azotu, fosforu i siarki-zawiera modele atomów i wiązań chemicznych wykonane z tworzyw sztucznych, trwałe i łatwe w użytkowaniu</w:t>
            </w:r>
          </w:p>
        </w:tc>
        <w:tc>
          <w:tcPr>
            <w:tcW w:w="1559" w:type="dxa"/>
          </w:tcPr>
          <w:p w:rsidR="00156EDD" w:rsidRDefault="00156EDD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DD" w:rsidRPr="004C3CB4" w:rsidTr="00156EDD">
        <w:trPr>
          <w:trHeight w:val="971"/>
        </w:trPr>
        <w:tc>
          <w:tcPr>
            <w:tcW w:w="570" w:type="dxa"/>
          </w:tcPr>
          <w:p w:rsidR="00156EDD" w:rsidRDefault="00156EDD" w:rsidP="002565E6">
            <w:r>
              <w:lastRenderedPageBreak/>
              <w:t>4.</w:t>
            </w:r>
          </w:p>
        </w:tc>
        <w:tc>
          <w:tcPr>
            <w:tcW w:w="1816" w:type="dxa"/>
          </w:tcPr>
          <w:p w:rsidR="00156EDD" w:rsidRPr="00CF08CD" w:rsidRDefault="00156EDD" w:rsidP="00EA1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00C">
              <w:rPr>
                <w:rFonts w:ascii="Times New Roman" w:hAnsi="Times New Roman" w:cs="Times New Roman"/>
                <w:b/>
                <w:sz w:val="24"/>
              </w:rPr>
              <w:t>Decybelomierz-miernik natężenia dźwięku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17" w:type="dxa"/>
          </w:tcPr>
          <w:p w:rsidR="00156EDD" w:rsidRDefault="00156EDD" w:rsidP="00EA1AB4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Cyfrowy miernik natężenia dźwięku, dokładność do około 1dB, zakres pomiaru od 30 do 120 dB, automatyczny podświetlany ekran LCD.</w:t>
            </w:r>
          </w:p>
        </w:tc>
        <w:tc>
          <w:tcPr>
            <w:tcW w:w="1559" w:type="dxa"/>
          </w:tcPr>
          <w:p w:rsidR="00156EDD" w:rsidRDefault="00156EDD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DD" w:rsidRPr="004C3CB4" w:rsidTr="00156EDD">
        <w:trPr>
          <w:trHeight w:val="971"/>
        </w:trPr>
        <w:tc>
          <w:tcPr>
            <w:tcW w:w="570" w:type="dxa"/>
          </w:tcPr>
          <w:p w:rsidR="00156EDD" w:rsidRDefault="00156EDD" w:rsidP="002565E6">
            <w:r>
              <w:t>5.</w:t>
            </w:r>
          </w:p>
        </w:tc>
        <w:tc>
          <w:tcPr>
            <w:tcW w:w="1816" w:type="dxa"/>
          </w:tcPr>
          <w:p w:rsidR="00156EDD" w:rsidRPr="00CF08CD" w:rsidRDefault="00156EDD" w:rsidP="00EA1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0B5C">
              <w:rPr>
                <w:rFonts w:ascii="Times New Roman" w:hAnsi="Times New Roman" w:cs="Times New Roman"/>
                <w:b/>
                <w:sz w:val="24"/>
              </w:rPr>
              <w:t>Anemometr wiatrakowy elektroniczny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17" w:type="dxa"/>
          </w:tcPr>
          <w:p w:rsidR="00156EDD" w:rsidRDefault="00156EDD" w:rsidP="00EA1A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Elektroniczny, wiatrakowy miernik przepływu powietrza, pomiary w m/s i km/h. Jednoczesny pomiar temperatury powietrza. Wyświetlacz LCD, pokazuje też wartości przeciętne i maksymalne.</w:t>
            </w:r>
          </w:p>
        </w:tc>
        <w:tc>
          <w:tcPr>
            <w:tcW w:w="1559" w:type="dxa"/>
          </w:tcPr>
          <w:p w:rsidR="00156EDD" w:rsidRPr="00156EDD" w:rsidRDefault="00156EDD" w:rsidP="00156ED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D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56EDD" w:rsidRDefault="00156EDD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EDD" w:rsidRDefault="00156EDD" w:rsidP="00156EDD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t>Cena łączna za całość przedmiotu zamówienia:</w:t>
      </w:r>
    </w:p>
    <w:p w:rsidR="00156EDD" w:rsidRPr="00350204" w:rsidRDefault="00156EDD" w:rsidP="00156EDD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EDD" w:rsidRPr="00350204" w:rsidRDefault="00156EDD" w:rsidP="00156EDD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4D7F5D" w:rsidRPr="00344DDC" w:rsidRDefault="004D7F5D" w:rsidP="004D7F5D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156EDD" w:rsidRDefault="004D7F5D" w:rsidP="00156EDD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156EDD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156EDD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156EDD" w:rsidRDefault="00156ED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6EDD" w:rsidRDefault="00156ED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6EDD" w:rsidRDefault="00156ED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6EDD" w:rsidRDefault="00156ED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6EDD" w:rsidRDefault="00156ED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156EDD" w:rsidRDefault="00156ED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5E" w:rsidRDefault="00B6165E" w:rsidP="00285017">
      <w:pPr>
        <w:spacing w:after="0" w:line="240" w:lineRule="auto"/>
      </w:pPr>
      <w:r>
        <w:separator/>
      </w:r>
    </w:p>
  </w:endnote>
  <w:endnote w:type="continuationSeparator" w:id="1">
    <w:p w:rsidR="00B6165E" w:rsidRDefault="00B6165E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5E" w:rsidRDefault="00B6165E" w:rsidP="00285017">
      <w:pPr>
        <w:spacing w:after="0" w:line="240" w:lineRule="auto"/>
      </w:pPr>
      <w:r>
        <w:separator/>
      </w:r>
    </w:p>
  </w:footnote>
  <w:footnote w:type="continuationSeparator" w:id="1">
    <w:p w:rsidR="00B6165E" w:rsidRDefault="00B6165E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B6165E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CD2CB4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-1905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B616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34D62CDF"/>
    <w:multiLevelType w:val="hybridMultilevel"/>
    <w:tmpl w:val="099600C0"/>
    <w:lvl w:ilvl="0" w:tplc="51B4D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FE2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3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3CA6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75284"/>
    <w:rsid w:val="001257E3"/>
    <w:rsid w:val="00156EDD"/>
    <w:rsid w:val="00172430"/>
    <w:rsid w:val="00285017"/>
    <w:rsid w:val="00370282"/>
    <w:rsid w:val="0037609C"/>
    <w:rsid w:val="00404791"/>
    <w:rsid w:val="00423C9B"/>
    <w:rsid w:val="00462175"/>
    <w:rsid w:val="00474FDE"/>
    <w:rsid w:val="00482F52"/>
    <w:rsid w:val="004B5059"/>
    <w:rsid w:val="004D7F5D"/>
    <w:rsid w:val="00597486"/>
    <w:rsid w:val="005A57DE"/>
    <w:rsid w:val="0065038C"/>
    <w:rsid w:val="006A2A0B"/>
    <w:rsid w:val="00724915"/>
    <w:rsid w:val="00752103"/>
    <w:rsid w:val="007762E1"/>
    <w:rsid w:val="007869B0"/>
    <w:rsid w:val="00856AB6"/>
    <w:rsid w:val="008653F5"/>
    <w:rsid w:val="00872152"/>
    <w:rsid w:val="008B1FEE"/>
    <w:rsid w:val="008D19F9"/>
    <w:rsid w:val="00925028"/>
    <w:rsid w:val="009B3CE7"/>
    <w:rsid w:val="009B6FF7"/>
    <w:rsid w:val="009C280B"/>
    <w:rsid w:val="00A73748"/>
    <w:rsid w:val="00A90514"/>
    <w:rsid w:val="00B6165E"/>
    <w:rsid w:val="00BA4D7A"/>
    <w:rsid w:val="00BB1C9C"/>
    <w:rsid w:val="00BD4489"/>
    <w:rsid w:val="00C330D5"/>
    <w:rsid w:val="00CB27E4"/>
    <w:rsid w:val="00CD2CB4"/>
    <w:rsid w:val="00D268AD"/>
    <w:rsid w:val="00D34D39"/>
    <w:rsid w:val="00D51C19"/>
    <w:rsid w:val="00E76ED4"/>
    <w:rsid w:val="00E84139"/>
    <w:rsid w:val="00E96059"/>
    <w:rsid w:val="00FB083A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6EDD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156E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D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CB4"/>
  </w:style>
  <w:style w:type="character" w:styleId="Hipercze">
    <w:name w:val="Hyperlink"/>
    <w:basedOn w:val="Domylnaczcionkaakapitu"/>
    <w:uiPriority w:val="99"/>
    <w:unhideWhenUsed/>
    <w:rsid w:val="00CB2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jedr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dcterms:created xsi:type="dcterms:W3CDTF">2018-08-23T08:14:00Z</dcterms:created>
  <dcterms:modified xsi:type="dcterms:W3CDTF">2018-08-24T08:54:00Z</dcterms:modified>
</cp:coreProperties>
</file>